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84C" w:rsidRPr="0047184C" w:rsidRDefault="0047184C" w:rsidP="0047184C">
      <w:pPr>
        <w:spacing w:after="0"/>
        <w:jc w:val="center"/>
        <w:rPr>
          <w:rFonts w:ascii="Times New Roman" w:hAnsi="Times New Roman" w:cs="Times New Roman"/>
        </w:rPr>
      </w:pPr>
    </w:p>
    <w:p w:rsidR="0047184C" w:rsidRPr="0047184C" w:rsidRDefault="0047184C" w:rsidP="0047184C">
      <w:pPr>
        <w:spacing w:after="0"/>
        <w:jc w:val="center"/>
        <w:rPr>
          <w:rFonts w:ascii="Times New Roman" w:hAnsi="Times New Roman" w:cs="Times New Roman"/>
          <w:b/>
          <w:bCs/>
          <w:sz w:val="32"/>
          <w:szCs w:val="32"/>
        </w:rPr>
      </w:pPr>
      <w:r w:rsidRPr="0047184C">
        <w:rPr>
          <w:rFonts w:ascii="Times New Roman" w:hAnsi="Times New Roman" w:cs="Times New Roman"/>
          <w:b/>
          <w:bCs/>
          <w:sz w:val="32"/>
          <w:szCs w:val="32"/>
        </w:rPr>
        <w:t>FEE REFUND POLICY</w:t>
      </w:r>
    </w:p>
    <w:p w:rsidR="0047184C" w:rsidRPr="0047184C" w:rsidRDefault="0047184C" w:rsidP="0047184C">
      <w:pPr>
        <w:spacing w:after="0"/>
        <w:jc w:val="center"/>
        <w:rPr>
          <w:rFonts w:ascii="Times New Roman" w:hAnsi="Times New Roman" w:cs="Times New Roman"/>
          <w:b/>
          <w:bCs/>
          <w:sz w:val="28"/>
          <w:szCs w:val="28"/>
        </w:rPr>
      </w:pPr>
    </w:p>
    <w:p w:rsidR="0047184C" w:rsidRPr="0047184C" w:rsidRDefault="0047184C" w:rsidP="0047184C">
      <w:pPr>
        <w:spacing w:after="0"/>
        <w:jc w:val="center"/>
        <w:rPr>
          <w:rFonts w:ascii="Times New Roman" w:hAnsi="Times New Roman" w:cs="Times New Roman"/>
          <w:b/>
          <w:bCs/>
          <w:sz w:val="28"/>
          <w:szCs w:val="28"/>
        </w:rPr>
      </w:pPr>
      <w:r w:rsidRPr="0047184C">
        <w:rPr>
          <w:rFonts w:ascii="Times New Roman" w:hAnsi="Times New Roman" w:cs="Times New Roman"/>
          <w:b/>
          <w:bCs/>
          <w:sz w:val="28"/>
          <w:szCs w:val="28"/>
        </w:rPr>
        <w:t>Academic Session: 2026–27</w:t>
      </w:r>
    </w:p>
    <w:p w:rsidR="0047184C" w:rsidRPr="0047184C" w:rsidRDefault="0047184C" w:rsidP="0047184C">
      <w:pPr>
        <w:spacing w:after="0"/>
        <w:jc w:val="both"/>
        <w:rPr>
          <w:rFonts w:ascii="Times New Roman" w:hAnsi="Times New Roman" w:cs="Times New Roman"/>
        </w:rPr>
      </w:pP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t>1. Objective</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 xml:space="preserve">This policy establishes transparent and fair procedures for the refund of fees paid by students seeking admission to LL.B. and B.A. LL.B. </w:t>
      </w:r>
      <w:proofErr w:type="spellStart"/>
      <w:r w:rsidRPr="0047184C">
        <w:rPr>
          <w:rFonts w:ascii="Times New Roman" w:hAnsi="Times New Roman" w:cs="Times New Roman"/>
        </w:rPr>
        <w:t>programmes</w:t>
      </w:r>
      <w:proofErr w:type="spellEnd"/>
      <w:r w:rsidRPr="0047184C">
        <w:rPr>
          <w:rFonts w:ascii="Times New Roman" w:hAnsi="Times New Roman" w:cs="Times New Roman"/>
        </w:rPr>
        <w:t xml:space="preserve"> at the College.</w:t>
      </w: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t xml:space="preserve">2. Withdrawal </w:t>
      </w:r>
      <w:proofErr w:type="gramStart"/>
      <w:r w:rsidRPr="0047184C">
        <w:rPr>
          <w:rFonts w:ascii="Times New Roman" w:hAnsi="Times New Roman" w:cs="Times New Roman"/>
          <w:b/>
          <w:bCs/>
          <w:sz w:val="24"/>
          <w:szCs w:val="24"/>
        </w:rPr>
        <w:t>Before</w:t>
      </w:r>
      <w:proofErr w:type="gramEnd"/>
      <w:r w:rsidRPr="0047184C">
        <w:rPr>
          <w:rFonts w:ascii="Times New Roman" w:hAnsi="Times New Roman" w:cs="Times New Roman"/>
          <w:b/>
          <w:bCs/>
          <w:sz w:val="24"/>
          <w:szCs w:val="24"/>
        </w:rPr>
        <w:t xml:space="preserve"> Commencement of the Academic Session</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A student seeking cancellation of admission before commencement of the academic session may submit a written application to the Principal, along with the admission receipt and relevant supporting documents.</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 xml:space="preserve">The refund, if admissible, shall be processed in accordance with the applicable University of </w:t>
      </w:r>
      <w:proofErr w:type="spellStart"/>
      <w:r w:rsidRPr="0047184C">
        <w:rPr>
          <w:rFonts w:ascii="Times New Roman" w:hAnsi="Times New Roman" w:cs="Times New Roman"/>
        </w:rPr>
        <w:t>Lucknow</w:t>
      </w:r>
      <w:proofErr w:type="spellEnd"/>
      <w:r w:rsidRPr="0047184C">
        <w:rPr>
          <w:rFonts w:ascii="Times New Roman" w:hAnsi="Times New Roman" w:cs="Times New Roman"/>
        </w:rPr>
        <w:t xml:space="preserve"> regulations, directions of the competent authorities and the applicable fee-refund guidelines.</w:t>
      </w: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t xml:space="preserve">3. Withdrawal </w:t>
      </w:r>
      <w:proofErr w:type="gramStart"/>
      <w:r w:rsidRPr="0047184C">
        <w:rPr>
          <w:rFonts w:ascii="Times New Roman" w:hAnsi="Times New Roman" w:cs="Times New Roman"/>
          <w:b/>
          <w:bCs/>
          <w:sz w:val="24"/>
          <w:szCs w:val="24"/>
        </w:rPr>
        <w:t>After</w:t>
      </w:r>
      <w:proofErr w:type="gramEnd"/>
      <w:r w:rsidRPr="0047184C">
        <w:rPr>
          <w:rFonts w:ascii="Times New Roman" w:hAnsi="Times New Roman" w:cs="Times New Roman"/>
          <w:b/>
          <w:bCs/>
          <w:sz w:val="24"/>
          <w:szCs w:val="24"/>
        </w:rPr>
        <w:t xml:space="preserve"> Commencement of the Academic Session</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Where a student withdraws admission after commencement of the academic session, the admissible refund, if any, shall be determined according to the applicable University regulations and fee-refund guidelines.</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The College shall not impose deductions or retain fees contrary to applicable legal or regulatory requirements.</w:t>
      </w: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t>4. Examination Fee and University Enrolment Fee</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Examination fees and University enrolment fees shall be refunded, adjusted or retained in accordance with the applicable rules of the University and the relevant authority. Such fees shall not automatically be treated as non-refundable where the applicable rules provide otherwise.</w:t>
      </w: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t>5. Duplicate or Excess Payment</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Where a student has deposited an excess amount or made a duplicate payment, the College shall examine the claim and process any admissible refund after verification of the payment records.</w:t>
      </w:r>
    </w:p>
    <w:p w:rsidR="0047184C" w:rsidRDefault="0047184C" w:rsidP="0047184C">
      <w:pPr>
        <w:jc w:val="both"/>
        <w:rPr>
          <w:rFonts w:ascii="Times New Roman" w:hAnsi="Times New Roman" w:cs="Times New Roman"/>
          <w:b/>
          <w:bCs/>
          <w:sz w:val="24"/>
          <w:szCs w:val="24"/>
        </w:rPr>
      </w:pPr>
    </w:p>
    <w:p w:rsidR="0047184C" w:rsidRDefault="0047184C" w:rsidP="0047184C">
      <w:pPr>
        <w:jc w:val="both"/>
        <w:rPr>
          <w:rFonts w:ascii="Times New Roman" w:hAnsi="Times New Roman" w:cs="Times New Roman"/>
          <w:b/>
          <w:bCs/>
          <w:sz w:val="24"/>
          <w:szCs w:val="24"/>
        </w:rPr>
      </w:pPr>
    </w:p>
    <w:p w:rsidR="0047184C" w:rsidRDefault="0047184C" w:rsidP="0047184C">
      <w:pPr>
        <w:jc w:val="both"/>
        <w:rPr>
          <w:rFonts w:ascii="Times New Roman" w:hAnsi="Times New Roman" w:cs="Times New Roman"/>
          <w:b/>
          <w:bCs/>
          <w:sz w:val="24"/>
          <w:szCs w:val="24"/>
        </w:rPr>
      </w:pPr>
    </w:p>
    <w:p w:rsidR="0047184C" w:rsidRDefault="0047184C" w:rsidP="0047184C">
      <w:pPr>
        <w:jc w:val="both"/>
        <w:rPr>
          <w:rFonts w:ascii="Times New Roman" w:hAnsi="Times New Roman" w:cs="Times New Roman"/>
          <w:b/>
          <w:bCs/>
          <w:sz w:val="24"/>
          <w:szCs w:val="24"/>
        </w:rPr>
      </w:pPr>
    </w:p>
    <w:p w:rsidR="0047184C" w:rsidRDefault="0047184C" w:rsidP="0047184C">
      <w:pPr>
        <w:jc w:val="both"/>
        <w:rPr>
          <w:rFonts w:ascii="Times New Roman" w:hAnsi="Times New Roman" w:cs="Times New Roman"/>
          <w:b/>
          <w:bCs/>
          <w:sz w:val="24"/>
          <w:szCs w:val="24"/>
        </w:rPr>
      </w:pP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lastRenderedPageBreak/>
        <w:t>6. Procedure for Applying for Refund</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The student shall submit a written application containing:</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1. Student's name and enrolment/application number, if allotted.</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 xml:space="preserve">2. Name of the </w:t>
      </w:r>
      <w:proofErr w:type="spellStart"/>
      <w:r w:rsidRPr="0047184C">
        <w:rPr>
          <w:rFonts w:ascii="Times New Roman" w:hAnsi="Times New Roman" w:cs="Times New Roman"/>
        </w:rPr>
        <w:t>programme</w:t>
      </w:r>
      <w:proofErr w:type="spellEnd"/>
      <w:r w:rsidRPr="0047184C">
        <w:rPr>
          <w:rFonts w:ascii="Times New Roman" w:hAnsi="Times New Roman" w:cs="Times New Roman"/>
        </w:rPr>
        <w:t xml:space="preserve"> and academic session.</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3. Date and amount of fee payment.</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4. Reason for withdrawal or refund request.</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5. Original fee receipt or verifiable proof of payment.</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6. Bank details or other information reasonably required to process the refund.</w:t>
      </w:r>
    </w:p>
    <w:p w:rsidR="0047184C" w:rsidRPr="0047184C" w:rsidRDefault="0047184C" w:rsidP="0047184C">
      <w:pPr>
        <w:jc w:val="both"/>
        <w:rPr>
          <w:rFonts w:ascii="Times New Roman" w:hAnsi="Times New Roman" w:cs="Times New Roman"/>
        </w:rPr>
      </w:pP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t>7. Processing of Refund</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The College shall verify the application and determine the admissible refund in accordance with applicable rules. The refund shall ordinarily be processed within the time prescribed by the competent authority or, where no specific period is prescribed, within a reasonable administrative period.</w:t>
      </w: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t>8. General Conditions</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1. Refund requests must be submitted in writing to the College office.</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2. No refund shall be denied solely on the basis of an internal policy where applicable law or University regulations require a refund.</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3. The College shall maintain appropriate records of refund applications and payments.</w:t>
      </w:r>
    </w:p>
    <w:p w:rsidR="0047184C" w:rsidRPr="0047184C" w:rsidRDefault="0047184C" w:rsidP="0047184C">
      <w:pPr>
        <w:jc w:val="both"/>
        <w:rPr>
          <w:rFonts w:ascii="Times New Roman" w:hAnsi="Times New Roman" w:cs="Times New Roman"/>
        </w:rPr>
      </w:pPr>
      <w:r w:rsidRPr="0047184C">
        <w:rPr>
          <w:rFonts w:ascii="Times New Roman" w:hAnsi="Times New Roman" w:cs="Times New Roman"/>
        </w:rPr>
        <w:t>4. Any dispute regarding fee refund shall be considered in accordance with the applicable University regulations and legal remedies available to the student.</w:t>
      </w:r>
    </w:p>
    <w:p w:rsidR="0047184C" w:rsidRPr="0047184C" w:rsidRDefault="0047184C" w:rsidP="0047184C">
      <w:pPr>
        <w:jc w:val="both"/>
        <w:rPr>
          <w:rFonts w:ascii="Times New Roman" w:hAnsi="Times New Roman" w:cs="Times New Roman"/>
          <w:b/>
          <w:bCs/>
          <w:sz w:val="24"/>
          <w:szCs w:val="24"/>
        </w:rPr>
      </w:pPr>
      <w:r w:rsidRPr="0047184C">
        <w:rPr>
          <w:rFonts w:ascii="Times New Roman" w:hAnsi="Times New Roman" w:cs="Times New Roman"/>
          <w:b/>
          <w:bCs/>
          <w:sz w:val="24"/>
          <w:szCs w:val="24"/>
        </w:rPr>
        <w:t>9. Supremacy of Applicable Rules</w:t>
      </w:r>
    </w:p>
    <w:p w:rsidR="00333430" w:rsidRPr="0047184C" w:rsidRDefault="0047184C" w:rsidP="0047184C">
      <w:pPr>
        <w:jc w:val="both"/>
        <w:rPr>
          <w:rFonts w:ascii="Times New Roman" w:hAnsi="Times New Roman" w:cs="Times New Roman"/>
        </w:rPr>
      </w:pPr>
      <w:r w:rsidRPr="0047184C">
        <w:rPr>
          <w:rFonts w:ascii="Times New Roman" w:hAnsi="Times New Roman" w:cs="Times New Roman"/>
        </w:rPr>
        <w:t xml:space="preserve">This policy shall be read subject to the applicable rules, circulars and directions of the University of </w:t>
      </w:r>
      <w:proofErr w:type="spellStart"/>
      <w:r w:rsidRPr="0047184C">
        <w:rPr>
          <w:rFonts w:ascii="Times New Roman" w:hAnsi="Times New Roman" w:cs="Times New Roman"/>
        </w:rPr>
        <w:t>Lucknow</w:t>
      </w:r>
      <w:proofErr w:type="spellEnd"/>
      <w:r w:rsidRPr="0047184C">
        <w:rPr>
          <w:rFonts w:ascii="Times New Roman" w:hAnsi="Times New Roman" w:cs="Times New Roman"/>
        </w:rPr>
        <w:t>, the Bar Council of India, where applicable, and other competent authorities. In the event of a conflict, the applicable legal and regulatory provisions shall prevail.</w:t>
      </w:r>
    </w:p>
    <w:sectPr w:rsidR="00333430" w:rsidRPr="0047184C" w:rsidSect="0033343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47184C"/>
    <w:rsid w:val="00333430"/>
    <w:rsid w:val="0047184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4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470</Words>
  <Characters>2682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cp:lastPrinted>2026-10-24T12:29:00Z</cp:lastPrinted>
  <dcterms:created xsi:type="dcterms:W3CDTF">2026-10-24T12:25:00Z</dcterms:created>
  <dcterms:modified xsi:type="dcterms:W3CDTF">2026-10-24T12:29:00Z</dcterms:modified>
</cp:coreProperties>
</file>